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99D1" w14:textId="4D803E78" w:rsidR="004D2386" w:rsidRPr="004D2386" w:rsidRDefault="004D2386" w:rsidP="004D2386">
      <w:pPr>
        <w:jc w:val="center"/>
        <w:rPr>
          <w:rFonts w:cstheme="minorHAnsi"/>
          <w:b/>
          <w:bCs/>
        </w:rPr>
      </w:pPr>
      <w:r w:rsidRPr="004D2386">
        <w:rPr>
          <w:rFonts w:cstheme="minorHAnsi"/>
          <w:b/>
          <w:bCs/>
        </w:rPr>
        <w:t>Research Seminars Conducted at IMI Bhubaneswar</w:t>
      </w:r>
    </w:p>
    <w:p w14:paraId="6A4F0D03" w14:textId="53089F7A" w:rsidR="004D2386" w:rsidRPr="004D2386" w:rsidRDefault="004D2386" w:rsidP="004D2386">
      <w:pPr>
        <w:jc w:val="center"/>
        <w:rPr>
          <w:rFonts w:cstheme="minorHAnsi"/>
          <w:b/>
          <w:bCs/>
          <w:sz w:val="18"/>
          <w:szCs w:val="18"/>
        </w:rPr>
      </w:pPr>
      <w:r w:rsidRPr="004D2386">
        <w:rPr>
          <w:rFonts w:cstheme="minorHAnsi"/>
          <w:b/>
          <w:bCs/>
          <w:sz w:val="18"/>
          <w:szCs w:val="18"/>
        </w:rPr>
        <w:t>Academic Year 2016-17</w:t>
      </w:r>
    </w:p>
    <w:tbl>
      <w:tblPr>
        <w:tblW w:w="90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047"/>
        <w:gridCol w:w="1281"/>
        <w:gridCol w:w="4968"/>
      </w:tblGrid>
      <w:tr w:rsidR="004D2386" w:rsidRPr="00B83AB1" w14:paraId="66314AEE" w14:textId="77777777" w:rsidTr="00E83CC6">
        <w:trPr>
          <w:trHeight w:val="20"/>
        </w:trPr>
        <w:tc>
          <w:tcPr>
            <w:tcW w:w="704" w:type="dxa"/>
            <w:vAlign w:val="bottom"/>
          </w:tcPr>
          <w:p w14:paraId="75B314FD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2047" w:type="dxa"/>
            <w:vAlign w:val="bottom"/>
          </w:tcPr>
          <w:p w14:paraId="72391323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281" w:type="dxa"/>
            <w:vAlign w:val="bottom"/>
          </w:tcPr>
          <w:p w14:paraId="12A00ED8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968" w:type="dxa"/>
            <w:vAlign w:val="bottom"/>
          </w:tcPr>
          <w:p w14:paraId="216621F4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Subject</w:t>
            </w:r>
          </w:p>
        </w:tc>
      </w:tr>
      <w:tr w:rsidR="004D2386" w:rsidRPr="00EB7154" w14:paraId="117F8286" w14:textId="77777777" w:rsidTr="00E83CC6">
        <w:trPr>
          <w:trHeight w:val="20"/>
        </w:trPr>
        <w:tc>
          <w:tcPr>
            <w:tcW w:w="704" w:type="dxa"/>
            <w:vAlign w:val="bottom"/>
          </w:tcPr>
          <w:p w14:paraId="0C147CA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47" w:type="dxa"/>
            <w:vAlign w:val="bottom"/>
          </w:tcPr>
          <w:p w14:paraId="08FE031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Sourabh Sharma</w:t>
            </w:r>
          </w:p>
        </w:tc>
        <w:tc>
          <w:tcPr>
            <w:tcW w:w="1281" w:type="dxa"/>
            <w:vAlign w:val="bottom"/>
          </w:tcPr>
          <w:p w14:paraId="13C9FBC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10.08.2016</w:t>
            </w:r>
          </w:p>
        </w:tc>
        <w:tc>
          <w:tcPr>
            <w:tcW w:w="4968" w:type="dxa"/>
            <w:vAlign w:val="bottom"/>
          </w:tcPr>
          <w:p w14:paraId="46CBBF8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Digital India: Innovation &amp; Technology</w:t>
            </w:r>
          </w:p>
        </w:tc>
      </w:tr>
      <w:tr w:rsidR="004D2386" w:rsidRPr="00EB7154" w14:paraId="32BD0606" w14:textId="77777777" w:rsidTr="00E83CC6">
        <w:trPr>
          <w:trHeight w:val="20"/>
        </w:trPr>
        <w:tc>
          <w:tcPr>
            <w:tcW w:w="704" w:type="dxa"/>
            <w:vAlign w:val="bottom"/>
          </w:tcPr>
          <w:p w14:paraId="63BF186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47" w:type="dxa"/>
            <w:vAlign w:val="bottom"/>
          </w:tcPr>
          <w:p w14:paraId="351843C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Bindu Chhabra</w:t>
            </w:r>
          </w:p>
        </w:tc>
        <w:tc>
          <w:tcPr>
            <w:tcW w:w="1281" w:type="dxa"/>
            <w:vAlign w:val="bottom"/>
          </w:tcPr>
          <w:p w14:paraId="7EED9FC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15.09.2016</w:t>
            </w:r>
          </w:p>
        </w:tc>
        <w:tc>
          <w:tcPr>
            <w:tcW w:w="4968" w:type="dxa"/>
            <w:vAlign w:val="bottom"/>
          </w:tcPr>
          <w:p w14:paraId="7D18929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Back to the Future? : Challenges and Opportunities for Indian Information Technology Industry in the New Economic Order</w:t>
            </w:r>
          </w:p>
        </w:tc>
      </w:tr>
      <w:tr w:rsidR="004D2386" w:rsidRPr="00EB7154" w14:paraId="526975D4" w14:textId="77777777" w:rsidTr="00E83CC6">
        <w:trPr>
          <w:trHeight w:val="20"/>
        </w:trPr>
        <w:tc>
          <w:tcPr>
            <w:tcW w:w="704" w:type="dxa"/>
            <w:vAlign w:val="bottom"/>
          </w:tcPr>
          <w:p w14:paraId="189CD33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47" w:type="dxa"/>
            <w:vAlign w:val="bottom"/>
          </w:tcPr>
          <w:p w14:paraId="535EF5C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Rajagopal</w:t>
            </w:r>
          </w:p>
        </w:tc>
        <w:tc>
          <w:tcPr>
            <w:tcW w:w="1281" w:type="dxa"/>
            <w:vAlign w:val="bottom"/>
          </w:tcPr>
          <w:p w14:paraId="7D080AF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09.12.2016</w:t>
            </w:r>
          </w:p>
        </w:tc>
        <w:tc>
          <w:tcPr>
            <w:tcW w:w="4968" w:type="dxa"/>
            <w:vAlign w:val="bottom"/>
          </w:tcPr>
          <w:p w14:paraId="3898A11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Architecting Enterprise: Managing Innovation, Technology, and Market Competitiveness</w:t>
            </w:r>
          </w:p>
        </w:tc>
      </w:tr>
      <w:tr w:rsidR="004D2386" w:rsidRPr="00EB7154" w14:paraId="267518BC" w14:textId="77777777" w:rsidTr="00E83CC6">
        <w:trPr>
          <w:trHeight w:val="20"/>
        </w:trPr>
        <w:tc>
          <w:tcPr>
            <w:tcW w:w="704" w:type="dxa"/>
            <w:vAlign w:val="bottom"/>
          </w:tcPr>
          <w:p w14:paraId="32DA2AD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47" w:type="dxa"/>
            <w:vAlign w:val="bottom"/>
          </w:tcPr>
          <w:p w14:paraId="76AB733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Rajagopal</w:t>
            </w:r>
          </w:p>
        </w:tc>
        <w:tc>
          <w:tcPr>
            <w:tcW w:w="1281" w:type="dxa"/>
            <w:vAlign w:val="bottom"/>
          </w:tcPr>
          <w:p w14:paraId="2A700CC1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09.12.2016</w:t>
            </w:r>
          </w:p>
        </w:tc>
        <w:tc>
          <w:tcPr>
            <w:tcW w:w="4968" w:type="dxa"/>
            <w:vAlign w:val="bottom"/>
          </w:tcPr>
          <w:p w14:paraId="27A600B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Developing Skills on Writing Case Studies</w:t>
            </w:r>
          </w:p>
        </w:tc>
      </w:tr>
      <w:tr w:rsidR="004D2386" w:rsidRPr="00EB7154" w14:paraId="226954A6" w14:textId="77777777" w:rsidTr="00E83CC6">
        <w:trPr>
          <w:trHeight w:val="20"/>
        </w:trPr>
        <w:tc>
          <w:tcPr>
            <w:tcW w:w="704" w:type="dxa"/>
            <w:vAlign w:val="bottom"/>
          </w:tcPr>
          <w:p w14:paraId="7542B1F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47" w:type="dxa"/>
            <w:vAlign w:val="bottom"/>
          </w:tcPr>
          <w:p w14:paraId="1AB36B5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Rohit Vishal Kumar</w:t>
            </w:r>
          </w:p>
        </w:tc>
        <w:tc>
          <w:tcPr>
            <w:tcW w:w="1281" w:type="dxa"/>
            <w:vAlign w:val="bottom"/>
          </w:tcPr>
          <w:p w14:paraId="7029AB1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13.01.2017</w:t>
            </w:r>
          </w:p>
        </w:tc>
        <w:tc>
          <w:tcPr>
            <w:tcW w:w="4968" w:type="dxa"/>
            <w:vAlign w:val="bottom"/>
          </w:tcPr>
          <w:p w14:paraId="0994897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Using Citavi for Bibliography Management</w:t>
            </w:r>
          </w:p>
        </w:tc>
      </w:tr>
      <w:tr w:rsidR="004D2386" w:rsidRPr="00EB7154" w14:paraId="01101491" w14:textId="77777777" w:rsidTr="00E83CC6">
        <w:trPr>
          <w:trHeight w:val="20"/>
        </w:trPr>
        <w:tc>
          <w:tcPr>
            <w:tcW w:w="704" w:type="dxa"/>
            <w:vAlign w:val="bottom"/>
          </w:tcPr>
          <w:p w14:paraId="3DE1184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47" w:type="dxa"/>
            <w:vAlign w:val="bottom"/>
          </w:tcPr>
          <w:p w14:paraId="7F6E446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Rohit Vishal Kumar</w:t>
            </w:r>
          </w:p>
        </w:tc>
        <w:tc>
          <w:tcPr>
            <w:tcW w:w="1281" w:type="dxa"/>
            <w:vAlign w:val="bottom"/>
          </w:tcPr>
          <w:p w14:paraId="4443C62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27.02 2017</w:t>
            </w:r>
          </w:p>
        </w:tc>
        <w:tc>
          <w:tcPr>
            <w:tcW w:w="4968" w:type="dxa"/>
            <w:vAlign w:val="bottom"/>
          </w:tcPr>
          <w:p w14:paraId="771523E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Using Citavi for Bibliography Management (Advanced Tools)</w:t>
            </w:r>
          </w:p>
        </w:tc>
      </w:tr>
      <w:tr w:rsidR="004D2386" w:rsidRPr="00EB7154" w14:paraId="5F1740AB" w14:textId="77777777" w:rsidTr="00E83CC6">
        <w:trPr>
          <w:trHeight w:val="20"/>
        </w:trPr>
        <w:tc>
          <w:tcPr>
            <w:tcW w:w="704" w:type="dxa"/>
            <w:vAlign w:val="bottom"/>
          </w:tcPr>
          <w:p w14:paraId="60F1ADA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47" w:type="dxa"/>
            <w:vAlign w:val="bottom"/>
          </w:tcPr>
          <w:p w14:paraId="329FDB9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Manit Mishra</w:t>
            </w:r>
          </w:p>
        </w:tc>
        <w:tc>
          <w:tcPr>
            <w:tcW w:w="1281" w:type="dxa"/>
            <w:vAlign w:val="bottom"/>
          </w:tcPr>
          <w:p w14:paraId="39B8728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28.04.2017</w:t>
            </w:r>
          </w:p>
        </w:tc>
        <w:tc>
          <w:tcPr>
            <w:tcW w:w="4968" w:type="dxa"/>
            <w:vAlign w:val="bottom"/>
          </w:tcPr>
          <w:p w14:paraId="740E2E6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For Millennials, “saying” and “doing” have parted ways?</w:t>
            </w:r>
          </w:p>
        </w:tc>
      </w:tr>
      <w:tr w:rsidR="004D2386" w:rsidRPr="00EB7154" w14:paraId="6EB0E66D" w14:textId="77777777" w:rsidTr="00E83CC6">
        <w:trPr>
          <w:trHeight w:val="20"/>
        </w:trPr>
        <w:tc>
          <w:tcPr>
            <w:tcW w:w="704" w:type="dxa"/>
            <w:vAlign w:val="bottom"/>
          </w:tcPr>
          <w:p w14:paraId="1A18C7C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47" w:type="dxa"/>
            <w:vAlign w:val="bottom"/>
          </w:tcPr>
          <w:p w14:paraId="43B3CC3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Supriti Mishra</w:t>
            </w:r>
          </w:p>
        </w:tc>
        <w:tc>
          <w:tcPr>
            <w:tcW w:w="1281" w:type="dxa"/>
            <w:vAlign w:val="bottom"/>
          </w:tcPr>
          <w:p w14:paraId="63AF48E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17.05.2017</w:t>
            </w:r>
          </w:p>
        </w:tc>
        <w:tc>
          <w:tcPr>
            <w:tcW w:w="4968" w:type="dxa"/>
            <w:vAlign w:val="bottom"/>
          </w:tcPr>
          <w:p w14:paraId="568CB2B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CSR Drivers – A Case of Indian Companies</w:t>
            </w:r>
          </w:p>
        </w:tc>
      </w:tr>
    </w:tbl>
    <w:p w14:paraId="1384DC89" w14:textId="77777777" w:rsidR="004D2386" w:rsidRPr="00EB7154" w:rsidRDefault="004D2386" w:rsidP="004D2386">
      <w:pPr>
        <w:rPr>
          <w:rFonts w:cstheme="minorHAnsi"/>
          <w:sz w:val="18"/>
          <w:szCs w:val="18"/>
        </w:rPr>
      </w:pPr>
    </w:p>
    <w:p w14:paraId="6B0D2DD6" w14:textId="5C2E065E" w:rsidR="004D2386" w:rsidRPr="00EB7154" w:rsidRDefault="004D2386" w:rsidP="004D2386">
      <w:pPr>
        <w:jc w:val="center"/>
        <w:rPr>
          <w:rFonts w:cstheme="minorHAnsi"/>
          <w:sz w:val="18"/>
          <w:szCs w:val="18"/>
        </w:rPr>
      </w:pPr>
      <w:r w:rsidRPr="004D2386">
        <w:rPr>
          <w:rFonts w:cstheme="minorHAnsi"/>
          <w:b/>
          <w:bCs/>
          <w:sz w:val="18"/>
          <w:szCs w:val="18"/>
        </w:rPr>
        <w:t>Academic Year</w:t>
      </w:r>
      <w:r>
        <w:rPr>
          <w:rFonts w:cstheme="minorHAnsi"/>
          <w:b/>
          <w:bCs/>
          <w:sz w:val="18"/>
          <w:szCs w:val="18"/>
        </w:rPr>
        <w:t xml:space="preserve"> 2017-18</w:t>
      </w:r>
    </w:p>
    <w:tbl>
      <w:tblPr>
        <w:tblW w:w="90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022"/>
        <w:gridCol w:w="1206"/>
        <w:gridCol w:w="5027"/>
      </w:tblGrid>
      <w:tr w:rsidR="004D2386" w:rsidRPr="00B83AB1" w14:paraId="25339865" w14:textId="77777777" w:rsidTr="00E83CC6">
        <w:trPr>
          <w:trHeight w:val="20"/>
        </w:trPr>
        <w:tc>
          <w:tcPr>
            <w:tcW w:w="745" w:type="dxa"/>
            <w:vAlign w:val="center"/>
          </w:tcPr>
          <w:p w14:paraId="73A4622D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2022" w:type="dxa"/>
            <w:vAlign w:val="center"/>
          </w:tcPr>
          <w:p w14:paraId="045746DF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206" w:type="dxa"/>
            <w:vAlign w:val="center"/>
          </w:tcPr>
          <w:p w14:paraId="2346897E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027" w:type="dxa"/>
            <w:vAlign w:val="center"/>
          </w:tcPr>
          <w:p w14:paraId="64156E41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Subject</w:t>
            </w:r>
          </w:p>
        </w:tc>
      </w:tr>
      <w:tr w:rsidR="004D2386" w:rsidRPr="00EB7154" w14:paraId="0D2141BD" w14:textId="77777777" w:rsidTr="00E83CC6">
        <w:trPr>
          <w:trHeight w:val="20"/>
        </w:trPr>
        <w:tc>
          <w:tcPr>
            <w:tcW w:w="745" w:type="dxa"/>
            <w:vAlign w:val="center"/>
          </w:tcPr>
          <w:p w14:paraId="476A19E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2" w:type="dxa"/>
            <w:vAlign w:val="center"/>
          </w:tcPr>
          <w:p w14:paraId="4C71A4F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R. R. Ghatak</w:t>
            </w:r>
          </w:p>
        </w:tc>
        <w:tc>
          <w:tcPr>
            <w:tcW w:w="1206" w:type="dxa"/>
            <w:vAlign w:val="center"/>
          </w:tcPr>
          <w:p w14:paraId="3ED35C7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17.08.2017</w:t>
            </w:r>
          </w:p>
        </w:tc>
        <w:tc>
          <w:tcPr>
            <w:tcW w:w="5027" w:type="dxa"/>
            <w:vAlign w:val="center"/>
          </w:tcPr>
          <w:p w14:paraId="4D8F4A4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Ethics of Risk: A Supply Chain Perspective</w:t>
            </w:r>
          </w:p>
        </w:tc>
      </w:tr>
      <w:tr w:rsidR="004D2386" w:rsidRPr="00EB7154" w14:paraId="52390E42" w14:textId="77777777" w:rsidTr="00E83CC6">
        <w:trPr>
          <w:trHeight w:val="20"/>
        </w:trPr>
        <w:tc>
          <w:tcPr>
            <w:tcW w:w="745" w:type="dxa"/>
            <w:vAlign w:val="center"/>
          </w:tcPr>
          <w:p w14:paraId="4FE3AF2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2" w:type="dxa"/>
            <w:vAlign w:val="center"/>
          </w:tcPr>
          <w:p w14:paraId="6CC232B1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Bindu Chhabra</w:t>
            </w:r>
          </w:p>
        </w:tc>
        <w:tc>
          <w:tcPr>
            <w:tcW w:w="1206" w:type="dxa"/>
            <w:vAlign w:val="center"/>
          </w:tcPr>
          <w:p w14:paraId="711FA8D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12.09.2017</w:t>
            </w:r>
          </w:p>
        </w:tc>
        <w:tc>
          <w:tcPr>
            <w:tcW w:w="5027" w:type="dxa"/>
            <w:vAlign w:val="center"/>
          </w:tcPr>
          <w:p w14:paraId="669DE3C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Impact of Demographic Variables on the Attitude towards Violence and Cooperation with Police: A study of Naxalite affected areas in Odisha</w:t>
            </w:r>
          </w:p>
        </w:tc>
      </w:tr>
      <w:tr w:rsidR="004D2386" w:rsidRPr="00EB7154" w14:paraId="1C06DDA8" w14:textId="77777777" w:rsidTr="00E83CC6">
        <w:trPr>
          <w:trHeight w:val="20"/>
        </w:trPr>
        <w:tc>
          <w:tcPr>
            <w:tcW w:w="745" w:type="dxa"/>
            <w:vAlign w:val="center"/>
          </w:tcPr>
          <w:p w14:paraId="71E4CB3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2" w:type="dxa"/>
            <w:vAlign w:val="center"/>
          </w:tcPr>
          <w:p w14:paraId="7154397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Devesh Baid</w:t>
            </w:r>
          </w:p>
        </w:tc>
        <w:tc>
          <w:tcPr>
            <w:tcW w:w="1206" w:type="dxa"/>
            <w:vAlign w:val="center"/>
          </w:tcPr>
          <w:p w14:paraId="472D979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22.11.2017</w:t>
            </w:r>
          </w:p>
        </w:tc>
        <w:tc>
          <w:tcPr>
            <w:tcW w:w="5027" w:type="dxa"/>
            <w:vAlign w:val="center"/>
          </w:tcPr>
          <w:p w14:paraId="3B1E7F4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 Study of MCS, Teachers satisfaction, Teachers stress and role of participative decision making</w:t>
            </w:r>
          </w:p>
        </w:tc>
      </w:tr>
      <w:tr w:rsidR="004D2386" w:rsidRPr="00EB7154" w14:paraId="52C06C22" w14:textId="77777777" w:rsidTr="00E83CC6">
        <w:trPr>
          <w:trHeight w:val="20"/>
        </w:trPr>
        <w:tc>
          <w:tcPr>
            <w:tcW w:w="745" w:type="dxa"/>
            <w:vAlign w:val="center"/>
          </w:tcPr>
          <w:p w14:paraId="4E72355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2" w:type="dxa"/>
            <w:vAlign w:val="center"/>
          </w:tcPr>
          <w:p w14:paraId="0E755D7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Supriti Mishra</w:t>
            </w:r>
          </w:p>
        </w:tc>
        <w:tc>
          <w:tcPr>
            <w:tcW w:w="1206" w:type="dxa"/>
            <w:vAlign w:val="center"/>
          </w:tcPr>
          <w:p w14:paraId="478F78A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22.11.2017</w:t>
            </w:r>
          </w:p>
        </w:tc>
        <w:tc>
          <w:tcPr>
            <w:tcW w:w="5027" w:type="dxa"/>
            <w:vAlign w:val="center"/>
          </w:tcPr>
          <w:p w14:paraId="66151B2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What drives CSR in Indian Companies</w:t>
            </w:r>
          </w:p>
        </w:tc>
      </w:tr>
      <w:tr w:rsidR="004D2386" w:rsidRPr="00EB7154" w14:paraId="423FFC58" w14:textId="77777777" w:rsidTr="00E83CC6">
        <w:trPr>
          <w:trHeight w:val="20"/>
        </w:trPr>
        <w:tc>
          <w:tcPr>
            <w:tcW w:w="745" w:type="dxa"/>
            <w:vAlign w:val="center"/>
          </w:tcPr>
          <w:p w14:paraId="3B01259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22" w:type="dxa"/>
          </w:tcPr>
          <w:p w14:paraId="360B4E5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Rajagopal</w:t>
            </w:r>
          </w:p>
        </w:tc>
        <w:tc>
          <w:tcPr>
            <w:tcW w:w="1206" w:type="dxa"/>
            <w:vAlign w:val="center"/>
          </w:tcPr>
          <w:p w14:paraId="6AC96CE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08.12.2017</w:t>
            </w:r>
          </w:p>
        </w:tc>
        <w:tc>
          <w:tcPr>
            <w:tcW w:w="5027" w:type="dxa"/>
          </w:tcPr>
          <w:p w14:paraId="4C64633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Developing Skills on Writing Cases</w:t>
            </w:r>
          </w:p>
        </w:tc>
      </w:tr>
      <w:tr w:rsidR="004D2386" w:rsidRPr="00EB7154" w14:paraId="02138463" w14:textId="77777777" w:rsidTr="00E83CC6">
        <w:trPr>
          <w:trHeight w:val="20"/>
        </w:trPr>
        <w:tc>
          <w:tcPr>
            <w:tcW w:w="745" w:type="dxa"/>
            <w:vAlign w:val="center"/>
          </w:tcPr>
          <w:p w14:paraId="2BC0860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22" w:type="dxa"/>
          </w:tcPr>
          <w:p w14:paraId="13E1732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Rajagopal</w:t>
            </w:r>
          </w:p>
        </w:tc>
        <w:tc>
          <w:tcPr>
            <w:tcW w:w="1206" w:type="dxa"/>
            <w:vAlign w:val="center"/>
          </w:tcPr>
          <w:p w14:paraId="4B0BB87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08.12.2017</w:t>
            </w:r>
          </w:p>
        </w:tc>
        <w:tc>
          <w:tcPr>
            <w:tcW w:w="5027" w:type="dxa"/>
          </w:tcPr>
          <w:p w14:paraId="1BB0C5D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Doctoral Research: International Perspectives on initiation to conclusion.</w:t>
            </w:r>
          </w:p>
          <w:p w14:paraId="67A362D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386" w:rsidRPr="00EB7154" w14:paraId="77DAD9E0" w14:textId="77777777" w:rsidTr="00E83CC6">
        <w:trPr>
          <w:trHeight w:val="20"/>
        </w:trPr>
        <w:tc>
          <w:tcPr>
            <w:tcW w:w="745" w:type="dxa"/>
            <w:vAlign w:val="center"/>
          </w:tcPr>
          <w:p w14:paraId="41CA78D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22" w:type="dxa"/>
          </w:tcPr>
          <w:p w14:paraId="0F8BD19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Rahul Gupta Choudhury</w:t>
            </w:r>
          </w:p>
        </w:tc>
        <w:tc>
          <w:tcPr>
            <w:tcW w:w="1206" w:type="dxa"/>
            <w:vAlign w:val="center"/>
          </w:tcPr>
          <w:p w14:paraId="01F5534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19.01.2018</w:t>
            </w:r>
          </w:p>
        </w:tc>
        <w:tc>
          <w:tcPr>
            <w:tcW w:w="5027" w:type="dxa"/>
          </w:tcPr>
          <w:p w14:paraId="3B8852B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Contextual Factors, Strategy and Marketing Mix Decisions of Firms.</w:t>
            </w:r>
          </w:p>
        </w:tc>
      </w:tr>
      <w:tr w:rsidR="004D2386" w:rsidRPr="00EB7154" w14:paraId="18B4A979" w14:textId="77777777" w:rsidTr="00E83CC6">
        <w:trPr>
          <w:trHeight w:val="20"/>
        </w:trPr>
        <w:tc>
          <w:tcPr>
            <w:tcW w:w="745" w:type="dxa"/>
            <w:vAlign w:val="center"/>
          </w:tcPr>
          <w:p w14:paraId="21E5669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22" w:type="dxa"/>
            <w:vAlign w:val="center"/>
          </w:tcPr>
          <w:p w14:paraId="789D0D8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Santanu Das</w:t>
            </w:r>
          </w:p>
        </w:tc>
        <w:tc>
          <w:tcPr>
            <w:tcW w:w="1206" w:type="dxa"/>
            <w:vAlign w:val="center"/>
          </w:tcPr>
          <w:p w14:paraId="3C1C3AF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19.01.2018</w:t>
            </w:r>
          </w:p>
        </w:tc>
        <w:tc>
          <w:tcPr>
            <w:tcW w:w="5027" w:type="dxa"/>
          </w:tcPr>
          <w:p w14:paraId="220E468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Modelling Volatility and conditional dependence of crude oil, oil subtitles and market portfolio using Copula-GARCH approach.</w:t>
            </w:r>
          </w:p>
        </w:tc>
      </w:tr>
      <w:tr w:rsidR="004D2386" w:rsidRPr="00EB7154" w14:paraId="49EBB133" w14:textId="77777777" w:rsidTr="00E83CC6">
        <w:trPr>
          <w:trHeight w:val="20"/>
        </w:trPr>
        <w:tc>
          <w:tcPr>
            <w:tcW w:w="745" w:type="dxa"/>
            <w:vAlign w:val="center"/>
          </w:tcPr>
          <w:p w14:paraId="65D6472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022" w:type="dxa"/>
          </w:tcPr>
          <w:p w14:paraId="6875300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Manit Mishra</w:t>
            </w:r>
          </w:p>
        </w:tc>
        <w:tc>
          <w:tcPr>
            <w:tcW w:w="1206" w:type="dxa"/>
          </w:tcPr>
          <w:p w14:paraId="72BFB27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15.02.2018</w:t>
            </w:r>
          </w:p>
        </w:tc>
        <w:tc>
          <w:tcPr>
            <w:tcW w:w="5027" w:type="dxa"/>
          </w:tcPr>
          <w:p w14:paraId="3F2D5A3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The impact of customer relationship management (CRM) practices on customer satisfaction</w:t>
            </w:r>
          </w:p>
        </w:tc>
      </w:tr>
      <w:tr w:rsidR="004D2386" w:rsidRPr="00EB7154" w14:paraId="76787D65" w14:textId="77777777" w:rsidTr="00E83CC6">
        <w:trPr>
          <w:trHeight w:val="20"/>
        </w:trPr>
        <w:tc>
          <w:tcPr>
            <w:tcW w:w="745" w:type="dxa"/>
            <w:vAlign w:val="center"/>
          </w:tcPr>
          <w:p w14:paraId="71F9BF9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022" w:type="dxa"/>
          </w:tcPr>
          <w:p w14:paraId="15385B21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Rohit Vishal Kumar</w:t>
            </w:r>
          </w:p>
        </w:tc>
        <w:tc>
          <w:tcPr>
            <w:tcW w:w="1206" w:type="dxa"/>
          </w:tcPr>
          <w:p w14:paraId="2E0CAEE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26.03.2018</w:t>
            </w:r>
          </w:p>
        </w:tc>
        <w:tc>
          <w:tcPr>
            <w:tcW w:w="5027" w:type="dxa"/>
          </w:tcPr>
          <w:p w14:paraId="379F547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Rethinking Marketing Management Pedagogy</w:t>
            </w:r>
          </w:p>
        </w:tc>
      </w:tr>
      <w:tr w:rsidR="004D2386" w:rsidRPr="00EB7154" w14:paraId="2B3C5844" w14:textId="77777777" w:rsidTr="00E83CC6">
        <w:trPr>
          <w:trHeight w:val="20"/>
        </w:trPr>
        <w:tc>
          <w:tcPr>
            <w:tcW w:w="745" w:type="dxa"/>
            <w:vAlign w:val="center"/>
          </w:tcPr>
          <w:p w14:paraId="076F8AE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22" w:type="dxa"/>
          </w:tcPr>
          <w:p w14:paraId="5D3143B1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Supriti Mishra</w:t>
            </w:r>
          </w:p>
        </w:tc>
        <w:tc>
          <w:tcPr>
            <w:tcW w:w="1206" w:type="dxa"/>
          </w:tcPr>
          <w:p w14:paraId="45FED3D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18.04.2018</w:t>
            </w:r>
          </w:p>
        </w:tc>
        <w:tc>
          <w:tcPr>
            <w:tcW w:w="5027" w:type="dxa"/>
          </w:tcPr>
          <w:p w14:paraId="5C11A03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Strategic Human Resource Management: A Paradigm Shift for Achieving Competitive Advantage in Organisations</w:t>
            </w:r>
          </w:p>
        </w:tc>
      </w:tr>
    </w:tbl>
    <w:p w14:paraId="016F1E51" w14:textId="77777777" w:rsidR="004D2386" w:rsidRDefault="004D2386" w:rsidP="004D2386">
      <w:pPr>
        <w:jc w:val="center"/>
        <w:rPr>
          <w:rFonts w:cstheme="minorHAnsi"/>
          <w:b/>
          <w:bCs/>
          <w:sz w:val="18"/>
          <w:szCs w:val="18"/>
        </w:rPr>
      </w:pPr>
    </w:p>
    <w:p w14:paraId="0219856B" w14:textId="29C83A3E" w:rsidR="004D2386" w:rsidRPr="00EB7154" w:rsidRDefault="004D2386" w:rsidP="004D2386">
      <w:pPr>
        <w:jc w:val="center"/>
        <w:rPr>
          <w:rFonts w:cstheme="minorHAnsi"/>
          <w:sz w:val="18"/>
          <w:szCs w:val="18"/>
        </w:rPr>
      </w:pPr>
      <w:r w:rsidRPr="004D2386">
        <w:rPr>
          <w:rFonts w:cstheme="minorHAnsi"/>
          <w:b/>
          <w:bCs/>
          <w:sz w:val="18"/>
          <w:szCs w:val="18"/>
        </w:rPr>
        <w:t>Academic Year</w:t>
      </w:r>
      <w:r>
        <w:rPr>
          <w:rFonts w:cstheme="minorHAnsi"/>
          <w:b/>
          <w:bCs/>
          <w:sz w:val="18"/>
          <w:szCs w:val="18"/>
        </w:rPr>
        <w:t xml:space="preserve"> 2018-19</w:t>
      </w:r>
    </w:p>
    <w:tbl>
      <w:tblPr>
        <w:tblW w:w="90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985"/>
        <w:gridCol w:w="1206"/>
        <w:gridCol w:w="5102"/>
      </w:tblGrid>
      <w:tr w:rsidR="004D2386" w:rsidRPr="00B83AB1" w14:paraId="3A14C783" w14:textId="77777777" w:rsidTr="00E83CC6">
        <w:trPr>
          <w:trHeight w:val="390"/>
        </w:trPr>
        <w:tc>
          <w:tcPr>
            <w:tcW w:w="797" w:type="dxa"/>
            <w:vAlign w:val="center"/>
          </w:tcPr>
          <w:p w14:paraId="28200A80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1985" w:type="dxa"/>
            <w:vAlign w:val="center"/>
          </w:tcPr>
          <w:p w14:paraId="703FA5EB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206" w:type="dxa"/>
            <w:vAlign w:val="center"/>
          </w:tcPr>
          <w:p w14:paraId="54CD1BE9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102" w:type="dxa"/>
            <w:vAlign w:val="center"/>
          </w:tcPr>
          <w:p w14:paraId="5BB49714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Subject</w:t>
            </w:r>
          </w:p>
        </w:tc>
      </w:tr>
      <w:tr w:rsidR="004D2386" w:rsidRPr="00EB7154" w14:paraId="5B9A36C4" w14:textId="77777777" w:rsidTr="00E83CC6">
        <w:trPr>
          <w:trHeight w:val="316"/>
        </w:trPr>
        <w:tc>
          <w:tcPr>
            <w:tcW w:w="797" w:type="dxa"/>
            <w:vAlign w:val="center"/>
          </w:tcPr>
          <w:p w14:paraId="4A36BFF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17006C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Sourabh Sharma</w:t>
            </w:r>
          </w:p>
        </w:tc>
        <w:tc>
          <w:tcPr>
            <w:tcW w:w="1206" w:type="dxa"/>
            <w:vAlign w:val="center"/>
          </w:tcPr>
          <w:p w14:paraId="31BFFCA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12.04.2018</w:t>
            </w:r>
          </w:p>
        </w:tc>
        <w:tc>
          <w:tcPr>
            <w:tcW w:w="5102" w:type="dxa"/>
          </w:tcPr>
          <w:p w14:paraId="2D4C1A5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Competency Evaluation for Social Media Usage: A comparative Study of Male and Female.</w:t>
            </w:r>
          </w:p>
        </w:tc>
      </w:tr>
      <w:tr w:rsidR="004D2386" w:rsidRPr="00EB7154" w14:paraId="3C11D794" w14:textId="77777777" w:rsidTr="00E83CC6">
        <w:trPr>
          <w:trHeight w:val="316"/>
        </w:trPr>
        <w:tc>
          <w:tcPr>
            <w:tcW w:w="797" w:type="dxa"/>
            <w:vAlign w:val="center"/>
          </w:tcPr>
          <w:p w14:paraId="4633F6E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2933BB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Arun K. Rath</w:t>
            </w:r>
          </w:p>
        </w:tc>
        <w:tc>
          <w:tcPr>
            <w:tcW w:w="1206" w:type="dxa"/>
            <w:vAlign w:val="center"/>
          </w:tcPr>
          <w:p w14:paraId="75664F0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24.07.2018</w:t>
            </w:r>
          </w:p>
        </w:tc>
        <w:tc>
          <w:tcPr>
            <w:tcW w:w="5102" w:type="dxa"/>
            <w:vAlign w:val="center"/>
          </w:tcPr>
          <w:p w14:paraId="70F32CF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India and Antarctica: Geo-Political</w:t>
            </w:r>
          </w:p>
        </w:tc>
      </w:tr>
      <w:tr w:rsidR="004D2386" w:rsidRPr="00EB7154" w14:paraId="0CC36D86" w14:textId="77777777" w:rsidTr="00E83CC6">
        <w:trPr>
          <w:trHeight w:val="316"/>
        </w:trPr>
        <w:tc>
          <w:tcPr>
            <w:tcW w:w="797" w:type="dxa"/>
            <w:vAlign w:val="center"/>
          </w:tcPr>
          <w:p w14:paraId="1388116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660F43B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Aman Dua</w:t>
            </w:r>
          </w:p>
        </w:tc>
        <w:tc>
          <w:tcPr>
            <w:tcW w:w="1206" w:type="dxa"/>
            <w:vAlign w:val="center"/>
          </w:tcPr>
          <w:p w14:paraId="72A604B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20.09.2018</w:t>
            </w:r>
          </w:p>
        </w:tc>
        <w:tc>
          <w:tcPr>
            <w:tcW w:w="5102" w:type="dxa"/>
          </w:tcPr>
          <w:p w14:paraId="660FF1F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The assessments of quality multimodal transportation for containerized exports.</w:t>
            </w:r>
          </w:p>
        </w:tc>
      </w:tr>
      <w:tr w:rsidR="004D2386" w:rsidRPr="00EB7154" w14:paraId="595F12D4" w14:textId="77777777" w:rsidTr="00E83CC6">
        <w:trPr>
          <w:trHeight w:val="297"/>
        </w:trPr>
        <w:tc>
          <w:tcPr>
            <w:tcW w:w="797" w:type="dxa"/>
            <w:vAlign w:val="center"/>
          </w:tcPr>
          <w:p w14:paraId="404D75C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76AB89A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Rajesh Katiyar</w:t>
            </w:r>
          </w:p>
        </w:tc>
        <w:tc>
          <w:tcPr>
            <w:tcW w:w="1206" w:type="dxa"/>
            <w:vAlign w:val="center"/>
          </w:tcPr>
          <w:p w14:paraId="2DCC1D3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30.10.2018</w:t>
            </w:r>
          </w:p>
        </w:tc>
        <w:tc>
          <w:tcPr>
            <w:tcW w:w="5102" w:type="dxa"/>
          </w:tcPr>
          <w:p w14:paraId="0A89892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How to use Interpretive Structural Modelling (ISM) technique.</w:t>
            </w:r>
          </w:p>
        </w:tc>
      </w:tr>
      <w:tr w:rsidR="004D2386" w:rsidRPr="00EB7154" w14:paraId="1381B902" w14:textId="77777777" w:rsidTr="00E83CC6">
        <w:trPr>
          <w:trHeight w:val="297"/>
        </w:trPr>
        <w:tc>
          <w:tcPr>
            <w:tcW w:w="797" w:type="dxa"/>
            <w:vAlign w:val="center"/>
          </w:tcPr>
          <w:p w14:paraId="2F62264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63646FA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Rajagopal</w:t>
            </w:r>
          </w:p>
        </w:tc>
        <w:tc>
          <w:tcPr>
            <w:tcW w:w="1206" w:type="dxa"/>
            <w:vAlign w:val="center"/>
          </w:tcPr>
          <w:p w14:paraId="1F1B3F8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07.12.2018</w:t>
            </w:r>
          </w:p>
        </w:tc>
        <w:tc>
          <w:tcPr>
            <w:tcW w:w="5102" w:type="dxa"/>
          </w:tcPr>
          <w:p w14:paraId="736178F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Contemporary trends in management research</w:t>
            </w:r>
          </w:p>
          <w:p w14:paraId="7D6B2BF1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386" w:rsidRPr="00EB7154" w14:paraId="05C24C0B" w14:textId="77777777" w:rsidTr="00E83CC6">
        <w:trPr>
          <w:trHeight w:val="297"/>
        </w:trPr>
        <w:tc>
          <w:tcPr>
            <w:tcW w:w="797" w:type="dxa"/>
            <w:vAlign w:val="center"/>
          </w:tcPr>
          <w:p w14:paraId="72A3505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7E4D6EB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Rajagopal</w:t>
            </w:r>
          </w:p>
        </w:tc>
        <w:tc>
          <w:tcPr>
            <w:tcW w:w="1206" w:type="dxa"/>
            <w:vAlign w:val="center"/>
          </w:tcPr>
          <w:p w14:paraId="7B9E731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07.12.2018</w:t>
            </w:r>
          </w:p>
        </w:tc>
        <w:tc>
          <w:tcPr>
            <w:tcW w:w="5102" w:type="dxa"/>
          </w:tcPr>
          <w:p w14:paraId="08B34F1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Writing management case studies</w:t>
            </w:r>
          </w:p>
          <w:p w14:paraId="61EE15A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386" w:rsidRPr="00EB7154" w14:paraId="44B4C277" w14:textId="77777777" w:rsidTr="00E83CC6">
        <w:trPr>
          <w:trHeight w:val="297"/>
        </w:trPr>
        <w:tc>
          <w:tcPr>
            <w:tcW w:w="797" w:type="dxa"/>
            <w:vAlign w:val="center"/>
          </w:tcPr>
          <w:p w14:paraId="09EBEC5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14:paraId="3AD6446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Rahul Gupta Chaudhury</w:t>
            </w:r>
          </w:p>
        </w:tc>
        <w:tc>
          <w:tcPr>
            <w:tcW w:w="1206" w:type="dxa"/>
            <w:vAlign w:val="center"/>
          </w:tcPr>
          <w:p w14:paraId="490B273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16.01.2019</w:t>
            </w:r>
          </w:p>
        </w:tc>
        <w:tc>
          <w:tcPr>
            <w:tcW w:w="5102" w:type="dxa"/>
          </w:tcPr>
          <w:p w14:paraId="4BEC563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Industry-Wise Differences in Marketing Strategy and their Influence on Performance: A Study of Manufacturing and Service Industries in India</w:t>
            </w:r>
          </w:p>
        </w:tc>
      </w:tr>
      <w:tr w:rsidR="004D2386" w:rsidRPr="00EB7154" w14:paraId="214896C3" w14:textId="77777777" w:rsidTr="00E83CC6">
        <w:trPr>
          <w:trHeight w:val="297"/>
        </w:trPr>
        <w:tc>
          <w:tcPr>
            <w:tcW w:w="797" w:type="dxa"/>
            <w:vAlign w:val="center"/>
          </w:tcPr>
          <w:p w14:paraId="65952F7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2749BE3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Bindu Chhabra</w:t>
            </w:r>
          </w:p>
        </w:tc>
        <w:tc>
          <w:tcPr>
            <w:tcW w:w="1206" w:type="dxa"/>
            <w:vAlign w:val="center"/>
          </w:tcPr>
          <w:p w14:paraId="53133EB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13.02.2019</w:t>
            </w:r>
          </w:p>
        </w:tc>
        <w:tc>
          <w:tcPr>
            <w:tcW w:w="5102" w:type="dxa"/>
          </w:tcPr>
          <w:p w14:paraId="2459BA3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Relationship between Work Role Stress - Employee Outcomes: Moderating Role of Core Self Evaluation</w:t>
            </w:r>
          </w:p>
        </w:tc>
      </w:tr>
      <w:tr w:rsidR="004D2386" w:rsidRPr="00EB7154" w14:paraId="3023CAA8" w14:textId="77777777" w:rsidTr="00E83CC6">
        <w:trPr>
          <w:trHeight w:val="297"/>
        </w:trPr>
        <w:tc>
          <w:tcPr>
            <w:tcW w:w="797" w:type="dxa"/>
            <w:vAlign w:val="center"/>
          </w:tcPr>
          <w:p w14:paraId="78CC69B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5500782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Santanu Das</w:t>
            </w:r>
          </w:p>
        </w:tc>
        <w:tc>
          <w:tcPr>
            <w:tcW w:w="1206" w:type="dxa"/>
            <w:vAlign w:val="center"/>
          </w:tcPr>
          <w:p w14:paraId="0E0D848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20.03.2019</w:t>
            </w:r>
          </w:p>
        </w:tc>
        <w:tc>
          <w:tcPr>
            <w:tcW w:w="5102" w:type="dxa"/>
          </w:tcPr>
          <w:p w14:paraId="37A0D54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Does corporate leverage affect accounting policy? An examination of discretionary accruals</w:t>
            </w:r>
          </w:p>
        </w:tc>
      </w:tr>
      <w:tr w:rsidR="004D2386" w:rsidRPr="00EB7154" w14:paraId="578A4C45" w14:textId="77777777" w:rsidTr="00E83CC6">
        <w:trPr>
          <w:trHeight w:val="297"/>
        </w:trPr>
        <w:tc>
          <w:tcPr>
            <w:tcW w:w="797" w:type="dxa"/>
            <w:vAlign w:val="center"/>
          </w:tcPr>
          <w:p w14:paraId="6822672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0ADBE7A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Devesh Baid</w:t>
            </w:r>
          </w:p>
        </w:tc>
        <w:tc>
          <w:tcPr>
            <w:tcW w:w="1206" w:type="dxa"/>
            <w:vAlign w:val="center"/>
          </w:tcPr>
          <w:p w14:paraId="3153037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10.04.2019</w:t>
            </w:r>
          </w:p>
        </w:tc>
        <w:tc>
          <w:tcPr>
            <w:tcW w:w="5102" w:type="dxa"/>
          </w:tcPr>
          <w:p w14:paraId="58B94B4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Operational Definition of a Framework for Crowd Funding Adoption across Countries</w:t>
            </w:r>
          </w:p>
        </w:tc>
      </w:tr>
      <w:tr w:rsidR="004D2386" w:rsidRPr="00EB7154" w14:paraId="68D5465A" w14:textId="77777777" w:rsidTr="00E83CC6">
        <w:trPr>
          <w:trHeight w:val="297"/>
        </w:trPr>
        <w:tc>
          <w:tcPr>
            <w:tcW w:w="797" w:type="dxa"/>
            <w:vAlign w:val="center"/>
          </w:tcPr>
          <w:p w14:paraId="6F9CCC9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6D62327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N.V. Subbarao</w:t>
            </w:r>
          </w:p>
        </w:tc>
        <w:tc>
          <w:tcPr>
            <w:tcW w:w="1206" w:type="dxa"/>
            <w:vAlign w:val="center"/>
          </w:tcPr>
          <w:p w14:paraId="6B370F9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25.04.2019</w:t>
            </w:r>
          </w:p>
        </w:tc>
        <w:tc>
          <w:tcPr>
            <w:tcW w:w="5102" w:type="dxa"/>
          </w:tcPr>
          <w:p w14:paraId="3A5EFB2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Study of new hire recruitment methods and willingness</w:t>
            </w:r>
          </w:p>
        </w:tc>
      </w:tr>
      <w:tr w:rsidR="004D2386" w:rsidRPr="00EB7154" w14:paraId="357B4D0A" w14:textId="77777777" w:rsidTr="00E83CC6">
        <w:trPr>
          <w:trHeight w:val="297"/>
        </w:trPr>
        <w:tc>
          <w:tcPr>
            <w:tcW w:w="797" w:type="dxa"/>
            <w:vAlign w:val="center"/>
          </w:tcPr>
          <w:p w14:paraId="58F8E65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14:paraId="5FA8F31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Aswini Kumar Bhuyan</w:t>
            </w:r>
          </w:p>
        </w:tc>
        <w:tc>
          <w:tcPr>
            <w:tcW w:w="1206" w:type="dxa"/>
            <w:vAlign w:val="center"/>
          </w:tcPr>
          <w:p w14:paraId="6F838E2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25.04.2019</w:t>
            </w:r>
          </w:p>
        </w:tc>
        <w:tc>
          <w:tcPr>
            <w:tcW w:w="5102" w:type="dxa"/>
          </w:tcPr>
          <w:p w14:paraId="24F065B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Accounting narratives: Analysis of Chairman’s speech</w:t>
            </w:r>
          </w:p>
        </w:tc>
      </w:tr>
    </w:tbl>
    <w:p w14:paraId="56474283" w14:textId="77777777" w:rsidR="004D2386" w:rsidRPr="00EB7154" w:rsidRDefault="004D2386" w:rsidP="004D2386">
      <w:pPr>
        <w:rPr>
          <w:rFonts w:cstheme="minorHAnsi"/>
          <w:sz w:val="18"/>
          <w:szCs w:val="18"/>
        </w:rPr>
      </w:pPr>
    </w:p>
    <w:p w14:paraId="06CF792E" w14:textId="2631DF3D" w:rsidR="004D2386" w:rsidRPr="00EB7154" w:rsidRDefault="004D2386" w:rsidP="004D2386">
      <w:pPr>
        <w:jc w:val="center"/>
        <w:rPr>
          <w:rFonts w:cstheme="minorHAnsi"/>
          <w:sz w:val="18"/>
          <w:szCs w:val="18"/>
        </w:rPr>
      </w:pPr>
      <w:r w:rsidRPr="004D2386">
        <w:rPr>
          <w:rFonts w:cstheme="minorHAnsi"/>
          <w:b/>
          <w:bCs/>
          <w:sz w:val="18"/>
          <w:szCs w:val="18"/>
        </w:rPr>
        <w:t>Academic Year</w:t>
      </w:r>
      <w:r>
        <w:rPr>
          <w:rFonts w:cstheme="minorHAnsi"/>
          <w:b/>
          <w:bCs/>
          <w:sz w:val="18"/>
          <w:szCs w:val="18"/>
        </w:rPr>
        <w:t xml:space="preserve"> 2019-20</w:t>
      </w:r>
    </w:p>
    <w:tbl>
      <w:tblPr>
        <w:tblW w:w="90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80"/>
        <w:gridCol w:w="1220"/>
        <w:gridCol w:w="5080"/>
      </w:tblGrid>
      <w:tr w:rsidR="004D2386" w:rsidRPr="00B83AB1" w14:paraId="68658529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68882A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53CA4C7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28A20E4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281C7FF4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Subject</w:t>
            </w:r>
          </w:p>
        </w:tc>
      </w:tr>
      <w:tr w:rsidR="004D2386" w:rsidRPr="00EB7154" w14:paraId="178C2122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9B267B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C41879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Devesh Baid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FB507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10.04.2019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4C4BEB3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Operational Definition of a Framework for Crowd Funding Adoption across Countries</w:t>
            </w:r>
          </w:p>
        </w:tc>
      </w:tr>
      <w:tr w:rsidR="004D2386" w:rsidRPr="00EB7154" w14:paraId="59FC0F8A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DFE20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EE133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N.V. Subbarao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064BAB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25.04.2019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435CCB9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Study of new hire recruitment methods and willingness</w:t>
            </w:r>
          </w:p>
        </w:tc>
      </w:tr>
      <w:tr w:rsidR="004D2386" w:rsidRPr="00EB7154" w14:paraId="3658FDC7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ED023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7BC79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Aswini Kumar Bhuyan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7A48EC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25.04.2019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4F060E2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Accounting narratives: Analysis of Chairman’s speech</w:t>
            </w:r>
          </w:p>
        </w:tc>
      </w:tr>
      <w:tr w:rsidR="004D2386" w:rsidRPr="00EB7154" w14:paraId="4297123E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0C837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1BA98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Arjya kumar Mishra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644206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05.08.2019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6E9AC57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Circular economy: A paradigm shift?</w:t>
            </w:r>
          </w:p>
        </w:tc>
      </w:tr>
      <w:tr w:rsidR="004D2386" w:rsidRPr="00EB7154" w14:paraId="403C761B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A3B97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C0E645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R.K. Panigrahi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F2B54B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16.08.2019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4C5DA98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Real Interest rate parity and fisher's open condition: empirical evidences from major economics</w:t>
            </w:r>
          </w:p>
        </w:tc>
      </w:tr>
      <w:tr w:rsidR="004D2386" w:rsidRPr="00EB7154" w14:paraId="3477A69A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8BC52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F17066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Manit Mishra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15CFE0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16.08.2019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678A01E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Underlying dimension of trust: A review</w:t>
            </w:r>
          </w:p>
        </w:tc>
      </w:tr>
      <w:tr w:rsidR="004D2386" w:rsidRPr="00EB7154" w14:paraId="6B02F179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3F434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04D2C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Arun Kumar Rath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7163FE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16.08.2019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5B9E828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Challenges of Enterprise Risk Management</w:t>
            </w:r>
          </w:p>
        </w:tc>
      </w:tr>
      <w:tr w:rsidR="004D2386" w:rsidRPr="00EB7154" w14:paraId="41228119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F6AD2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45CED1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Supriti Mishra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FF2E1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16.08.2019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179819C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Impact of diversity and inclusion climate on employee performance in the insurance and financial services sector</w:t>
            </w:r>
          </w:p>
        </w:tc>
      </w:tr>
      <w:tr w:rsidR="004D2386" w:rsidRPr="00EB7154" w14:paraId="69F64FC8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BF7BB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F9067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Rohit Vishal Kumar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37938C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16.08.2019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1C8308D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Customer complaints in Indian banking sector: preliminary analysis</w:t>
            </w:r>
          </w:p>
        </w:tc>
      </w:tr>
      <w:tr w:rsidR="004D2386" w:rsidRPr="00EB7154" w14:paraId="67DF8984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95F904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22F182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Bindu Chhabra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3BFB0D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17.08.2019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1BF02C4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Locus of control and work attitudes as predictors of organizational citizenship behaviour- A study of Indian IT Professionals</w:t>
            </w:r>
          </w:p>
        </w:tc>
      </w:tr>
      <w:tr w:rsidR="004D2386" w:rsidRPr="00EB7154" w14:paraId="675DF025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AB721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4557E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Sushil Kalyani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4996C1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17.08.2019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0A29243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Importance of Risk Management Architecture for addressing the NPA problem in Banks in India</w:t>
            </w:r>
          </w:p>
        </w:tc>
      </w:tr>
      <w:tr w:rsidR="004D2386" w:rsidRPr="00EB7154" w14:paraId="1476A996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9D2A9D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C9596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Devesh Baid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477407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17.08.2019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4DF03D9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Chairman's letter: does it communicate something</w:t>
            </w:r>
          </w:p>
        </w:tc>
      </w:tr>
      <w:tr w:rsidR="004D2386" w:rsidRPr="00EB7154" w14:paraId="1BF292EA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54A50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4BC69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Sourabh Sharma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70EB93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17.08.2019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0AE55B7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An empirical study of Impulse Buying behaviour of customers and forced selling behaviour of sellers</w:t>
            </w:r>
          </w:p>
        </w:tc>
      </w:tr>
      <w:tr w:rsidR="004D2386" w:rsidRPr="00EB7154" w14:paraId="5CD0998F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3FAD4B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BED1F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Santanu Das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B8A8D2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17.08.2019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2D5624D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 xml:space="preserve">Conditional dependence between oil prices and </w:t>
            </w:r>
            <w:proofErr w:type="spellStart"/>
            <w:r w:rsidRPr="00EB7154">
              <w:rPr>
                <w:rFonts w:cstheme="minorHAnsi"/>
                <w:sz w:val="18"/>
                <w:szCs w:val="18"/>
              </w:rPr>
              <w:t>sovergeign</w:t>
            </w:r>
            <w:proofErr w:type="spellEnd"/>
            <w:r w:rsidRPr="00EB7154">
              <w:rPr>
                <w:rFonts w:cstheme="minorHAnsi"/>
                <w:sz w:val="18"/>
                <w:szCs w:val="18"/>
              </w:rPr>
              <w:t xml:space="preserve"> bond yields: A </w:t>
            </w:r>
            <w:proofErr w:type="spellStart"/>
            <w:r w:rsidRPr="00EB7154">
              <w:rPr>
                <w:rFonts w:cstheme="minorHAnsi"/>
                <w:sz w:val="18"/>
                <w:szCs w:val="18"/>
              </w:rPr>
              <w:t>Garch</w:t>
            </w:r>
            <w:proofErr w:type="spellEnd"/>
            <w:r w:rsidRPr="00EB7154">
              <w:rPr>
                <w:rFonts w:cstheme="minorHAnsi"/>
                <w:sz w:val="18"/>
                <w:szCs w:val="18"/>
              </w:rPr>
              <w:t>-copula model approach</w:t>
            </w:r>
          </w:p>
        </w:tc>
      </w:tr>
      <w:tr w:rsidR="004D2386" w:rsidRPr="00EB7154" w14:paraId="42C612AF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99FDF0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53C3F2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Ashish Chandra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350723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21.10.2019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0039C1A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Issues and Challenges for Indian Business Professors getting publications in International Academic Journals</w:t>
            </w:r>
          </w:p>
        </w:tc>
      </w:tr>
      <w:tr w:rsidR="004D2386" w:rsidRPr="00EB7154" w14:paraId="47713081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3C78B3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344AF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Pallavi Pandey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62DCAD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22.11.2019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65CB686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An inductive exploration of factors leading to employee dissatisfaction in the Indian retail industry</w:t>
            </w:r>
          </w:p>
        </w:tc>
      </w:tr>
      <w:tr w:rsidR="004D2386" w:rsidRPr="00EB7154" w14:paraId="75246317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5E8CB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249501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Rajagopal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192C671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29.11.2019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36D3C47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Reverse Innovation and Impact on Global Business</w:t>
            </w:r>
          </w:p>
        </w:tc>
      </w:tr>
      <w:tr w:rsidR="004D2386" w:rsidRPr="00EB7154" w14:paraId="4BD1A0F3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FA581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12A2E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Rajagopal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00605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30.11.2019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597DD7E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Contemporary trends in writing and publishing research papers</w:t>
            </w:r>
          </w:p>
        </w:tc>
      </w:tr>
      <w:tr w:rsidR="004D2386" w:rsidRPr="00EB7154" w14:paraId="0B8E7AFA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185BC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8692E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Rohit Vishal Kumar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6BF6491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27.01.2020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14:paraId="3781D9D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COE Effect, China and Indian perception - Roadblocks and Extensions?</w:t>
            </w:r>
          </w:p>
        </w:tc>
      </w:tr>
    </w:tbl>
    <w:p w14:paraId="74107DF1" w14:textId="77777777" w:rsidR="004D2386" w:rsidRPr="00EB7154" w:rsidRDefault="004D2386" w:rsidP="004D2386">
      <w:pPr>
        <w:rPr>
          <w:rFonts w:cstheme="minorHAnsi"/>
          <w:sz w:val="18"/>
          <w:szCs w:val="18"/>
        </w:rPr>
      </w:pPr>
    </w:p>
    <w:p w14:paraId="37BC7E70" w14:textId="3B9BB5B2" w:rsidR="004D2386" w:rsidRPr="00EB7154" w:rsidRDefault="004D2386" w:rsidP="004D2386">
      <w:pPr>
        <w:jc w:val="center"/>
        <w:rPr>
          <w:rFonts w:cstheme="minorHAnsi"/>
          <w:sz w:val="18"/>
          <w:szCs w:val="18"/>
        </w:rPr>
      </w:pPr>
      <w:r w:rsidRPr="004D2386">
        <w:rPr>
          <w:rFonts w:cstheme="minorHAnsi"/>
          <w:b/>
          <w:bCs/>
          <w:sz w:val="18"/>
          <w:szCs w:val="18"/>
        </w:rPr>
        <w:t>Academic Year</w:t>
      </w:r>
      <w:r>
        <w:rPr>
          <w:rFonts w:cstheme="minorHAnsi"/>
          <w:b/>
          <w:bCs/>
          <w:sz w:val="18"/>
          <w:szCs w:val="18"/>
        </w:rPr>
        <w:t xml:space="preserve"> 2020-21</w:t>
      </w:r>
    </w:p>
    <w:tbl>
      <w:tblPr>
        <w:tblW w:w="90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31"/>
        <w:gridCol w:w="1220"/>
        <w:gridCol w:w="5129"/>
      </w:tblGrid>
      <w:tr w:rsidR="004D2386" w:rsidRPr="00B83AB1" w14:paraId="1DB16F11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554B5A24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46CDED8C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1EDEDC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6C58974E" w14:textId="77777777" w:rsidR="004D2386" w:rsidRPr="00B83AB1" w:rsidRDefault="004D2386" w:rsidP="00E83C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3AB1">
              <w:rPr>
                <w:rFonts w:cstheme="minorHAnsi"/>
                <w:b/>
                <w:bCs/>
                <w:sz w:val="18"/>
                <w:szCs w:val="18"/>
              </w:rPr>
              <w:t>Subject</w:t>
            </w:r>
          </w:p>
        </w:tc>
      </w:tr>
      <w:tr w:rsidR="004D2386" w:rsidRPr="00EB7154" w14:paraId="2DD502AF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3AFEB00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57B3AFA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Santanu Das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66222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28.04.2020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2038605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The dynamics of corporate cash holdings? Evidence from emerging Asia</w:t>
            </w:r>
          </w:p>
        </w:tc>
      </w:tr>
      <w:tr w:rsidR="004D2386" w:rsidRPr="00EB7154" w14:paraId="057D4996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5FD4D0E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0260471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Supriti Mishra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9487F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01.05.2020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5730C83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Perceived Organisational Support and Organisational Commitment: Moderating role of Person-Organisation Fit</w:t>
            </w:r>
          </w:p>
        </w:tc>
      </w:tr>
      <w:tr w:rsidR="004D2386" w:rsidRPr="00EB7154" w14:paraId="380E17CC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327CB90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75D37B4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Ramesh Behl and Prof. Manit Mishra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2DAAB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05.05.2020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6BFBDB0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COVID 19: Modeling for states in India</w:t>
            </w:r>
          </w:p>
        </w:tc>
      </w:tr>
      <w:tr w:rsidR="004D2386" w:rsidRPr="00EB7154" w14:paraId="5DE6B932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0FB3C3F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7E712F1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Devesh Baid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299D0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12.05.2020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727A6E4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Organizational performance as a multidimensional construct</w:t>
            </w:r>
          </w:p>
        </w:tc>
      </w:tr>
      <w:tr w:rsidR="004D2386" w:rsidRPr="00EB7154" w14:paraId="32016240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775B8D9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0E543001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Bindu Chhabra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C24EE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15.05.2020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0F5B05F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Paved with good intentions: Situational and dispositional influences on employees’ unethical pro-organizational behavior in Indian organizations</w:t>
            </w:r>
          </w:p>
        </w:tc>
      </w:tr>
      <w:tr w:rsidR="004D2386" w:rsidRPr="00EB7154" w14:paraId="7D99EDDA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7A22F29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29C14D5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Ramakrushna Panigrahi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BFFAC2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19.05.2020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1B03D89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Mapping Social Dysfunction Parameters in Development Discourse – A more Robust Approach to Rank countries with HDI Attainments</w:t>
            </w:r>
          </w:p>
        </w:tc>
      </w:tr>
      <w:tr w:rsidR="004D2386" w:rsidRPr="00EB7154" w14:paraId="1EC00A97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1546B6D7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54E10649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Pravesh Padamwar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BAF07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22.05.2020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39A8E0A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The role of cognitive reflection on attraction effect</w:t>
            </w:r>
          </w:p>
        </w:tc>
      </w:tr>
      <w:tr w:rsidR="004D2386" w:rsidRPr="00EB7154" w14:paraId="5F7D0406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4863101B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1B6DC011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 Ranjit Roy Ghatak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6E010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26.05.2020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0329390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Barriers analysis for customer resource contribution in value co-creation for service industry using interpretive structural modelling</w:t>
            </w:r>
          </w:p>
        </w:tc>
      </w:tr>
      <w:tr w:rsidR="004D2386" w:rsidRPr="00EB7154" w14:paraId="2EF9061F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5A10558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3FAD72A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 Rahul Gupta Choudhury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15733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29.05.2020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5DF22EC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Einstein, Tagore, and the Antiquity: A view of the Universe</w:t>
            </w:r>
          </w:p>
        </w:tc>
      </w:tr>
      <w:tr w:rsidR="004D2386" w:rsidRPr="00EB7154" w14:paraId="08DFD560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226CA2D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3CAFC1D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Kapil Pandla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ABFD44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02.06.2020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0A20015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Rise and Fall of a Business Leader - Floored after hitting the Glass Ceiling</w:t>
            </w:r>
          </w:p>
        </w:tc>
      </w:tr>
      <w:tr w:rsidR="004D2386" w:rsidRPr="00EB7154" w14:paraId="60F3DD3D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0E097FE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1D7C3AA0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Rajesh Katiyar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E1DC1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09.06.2020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10C4977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Analyzing the Impact Factors of Remanufacturing Industry</w:t>
            </w:r>
          </w:p>
        </w:tc>
      </w:tr>
      <w:tr w:rsidR="004D2386" w:rsidRPr="00EB7154" w14:paraId="4DDA19E4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067B56A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44B861A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Yamini Prakash Sahay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86BF0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19.06.2020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7C5B18F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Employee Perception of Leader Member Exchange</w:t>
            </w:r>
          </w:p>
        </w:tc>
      </w:tr>
      <w:tr w:rsidR="004D2386" w:rsidRPr="00EB7154" w14:paraId="6CF1094F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43202F6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44C7214A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Sourabh Sharma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54E76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26.06.2020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223F2EB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Analyzing the Impact of Online and Social Media Platforms on Students’ Academic Performance: A Comparative Study of Extraversion &amp; Introversion Personality</w:t>
            </w:r>
          </w:p>
        </w:tc>
      </w:tr>
      <w:tr w:rsidR="004D2386" w:rsidRPr="00EB7154" w14:paraId="7EE570EE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75FF172E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562926BC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Pallavi Pandey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BFF136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03.07.2020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75956235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Danone India: Challenges of expanding into an Emerging Market</w:t>
            </w:r>
          </w:p>
        </w:tc>
      </w:tr>
      <w:tr w:rsidR="004D2386" w:rsidRPr="00EB7154" w14:paraId="55529F16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432A4708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47F3DF63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Prof. Rohit Vishal Kumar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CDBEDD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10.07.2020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7D2025AF" w14:textId="77777777" w:rsidR="004D2386" w:rsidRPr="00EB7154" w:rsidRDefault="004D2386" w:rsidP="00E83CC6">
            <w:pPr>
              <w:rPr>
                <w:rFonts w:cstheme="minorHAnsi"/>
                <w:sz w:val="18"/>
                <w:szCs w:val="18"/>
              </w:rPr>
            </w:pPr>
            <w:r w:rsidRPr="00EB7154">
              <w:rPr>
                <w:rFonts w:cstheme="minorHAnsi"/>
                <w:sz w:val="18"/>
                <w:szCs w:val="18"/>
              </w:rPr>
              <w:t>Website Structure Mining: Application &amp; Lessons from Website Analysis</w:t>
            </w:r>
          </w:p>
        </w:tc>
      </w:tr>
      <w:tr w:rsidR="005239B1" w:rsidRPr="00EB7154" w14:paraId="4E0C2141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</w:tcPr>
          <w:p w14:paraId="75394BD2" w14:textId="6FC04E84" w:rsidR="005239B1" w:rsidRPr="00EB7154" w:rsidRDefault="005239B1" w:rsidP="00E83C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31" w:type="dxa"/>
            <w:shd w:val="clear" w:color="auto" w:fill="auto"/>
            <w:noWrap/>
          </w:tcPr>
          <w:p w14:paraId="321EBFBC" w14:textId="3547A8D9" w:rsidR="005239B1" w:rsidRDefault="005239B1" w:rsidP="00E83C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Swayam Sampurna Panigrahi</w:t>
            </w:r>
          </w:p>
        </w:tc>
        <w:tc>
          <w:tcPr>
            <w:tcW w:w="1220" w:type="dxa"/>
            <w:shd w:val="clear" w:color="auto" w:fill="auto"/>
            <w:noWrap/>
          </w:tcPr>
          <w:p w14:paraId="60AE604B" w14:textId="24EC9474" w:rsidR="005239B1" w:rsidRPr="00EB7154" w:rsidRDefault="005239B1" w:rsidP="00E83C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25.09.2020</w:t>
            </w:r>
          </w:p>
        </w:tc>
        <w:tc>
          <w:tcPr>
            <w:tcW w:w="5129" w:type="dxa"/>
            <w:shd w:val="clear" w:color="auto" w:fill="auto"/>
            <w:noWrap/>
          </w:tcPr>
          <w:p w14:paraId="1CB104A6" w14:textId="275E8911" w:rsidR="005239B1" w:rsidRPr="00EB7154" w:rsidRDefault="005239B1" w:rsidP="00E83C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Revolutionizing supply chain with Industry 4.0 concepts to attain sustainability</w:t>
            </w:r>
          </w:p>
        </w:tc>
      </w:tr>
      <w:tr w:rsidR="005239B1" w:rsidRPr="00EB7154" w14:paraId="5E0AC10E" w14:textId="77777777" w:rsidTr="00E83CC6">
        <w:trPr>
          <w:trHeight w:val="300"/>
        </w:trPr>
        <w:tc>
          <w:tcPr>
            <w:tcW w:w="810" w:type="dxa"/>
            <w:shd w:val="clear" w:color="auto" w:fill="auto"/>
            <w:noWrap/>
          </w:tcPr>
          <w:p w14:paraId="2EF031F2" w14:textId="388A4C64" w:rsidR="005239B1" w:rsidRPr="00EB7154" w:rsidRDefault="005239B1" w:rsidP="00E83C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31" w:type="dxa"/>
            <w:shd w:val="clear" w:color="auto" w:fill="auto"/>
            <w:noWrap/>
          </w:tcPr>
          <w:p w14:paraId="4FB8E7AE" w14:textId="60F3BCAF" w:rsidR="005239B1" w:rsidRDefault="005239B1" w:rsidP="00E83C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Santanu Das</w:t>
            </w:r>
          </w:p>
        </w:tc>
        <w:tc>
          <w:tcPr>
            <w:tcW w:w="1220" w:type="dxa"/>
            <w:shd w:val="clear" w:color="auto" w:fill="auto"/>
            <w:noWrap/>
          </w:tcPr>
          <w:p w14:paraId="039CE517" w14:textId="5752195D" w:rsidR="005239B1" w:rsidRDefault="005239B1" w:rsidP="00E83C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19.10.2020</w:t>
            </w:r>
          </w:p>
        </w:tc>
        <w:tc>
          <w:tcPr>
            <w:tcW w:w="5129" w:type="dxa"/>
            <w:shd w:val="clear" w:color="auto" w:fill="auto"/>
            <w:noWrap/>
          </w:tcPr>
          <w:p w14:paraId="350D65E5" w14:textId="5905D8F1" w:rsidR="005239B1" w:rsidRDefault="005239B1" w:rsidP="00E83C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Long Term Dependencies between Sovereign Bonds and Sectoral Indices of India: </w:t>
            </w:r>
            <w:r w:rsidR="00F64A88">
              <w:rPr>
                <w:rFonts w:cstheme="minorHAnsi"/>
                <w:sz w:val="18"/>
                <w:szCs w:val="18"/>
              </w:rPr>
              <w:t>Evidence</w:t>
            </w:r>
            <w:r>
              <w:rPr>
                <w:rFonts w:cstheme="minorHAnsi"/>
                <w:sz w:val="18"/>
                <w:szCs w:val="18"/>
              </w:rPr>
              <w:t xml:space="preserve"> from Hurst Exponent and Wavelet Analysis</w:t>
            </w:r>
          </w:p>
        </w:tc>
      </w:tr>
    </w:tbl>
    <w:p w14:paraId="516C85F2" w14:textId="77777777" w:rsidR="00840587" w:rsidRDefault="00840587"/>
    <w:sectPr w:rsidR="0084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61D"/>
    <w:multiLevelType w:val="hybridMultilevel"/>
    <w:tmpl w:val="4D74AF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A58A8"/>
    <w:multiLevelType w:val="hybridMultilevel"/>
    <w:tmpl w:val="DAC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86"/>
    <w:rsid w:val="00134721"/>
    <w:rsid w:val="004D2386"/>
    <w:rsid w:val="005239B1"/>
    <w:rsid w:val="00840587"/>
    <w:rsid w:val="00A07794"/>
    <w:rsid w:val="00E21238"/>
    <w:rsid w:val="00F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23C1"/>
  <w15:chartTrackingRefBased/>
  <w15:docId w15:val="{182CD462-8803-4478-88C3-EA1CBE5C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3</cp:revision>
  <dcterms:created xsi:type="dcterms:W3CDTF">2021-05-14T09:50:00Z</dcterms:created>
  <dcterms:modified xsi:type="dcterms:W3CDTF">2021-06-15T06:09:00Z</dcterms:modified>
</cp:coreProperties>
</file>